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31C" w:rsidRPr="00C0631C" w:rsidRDefault="00C0631C" w:rsidP="00C0631C">
      <w:pPr>
        <w:snapToGrid w:val="0"/>
        <w:spacing w:line="560" w:lineRule="exact"/>
        <w:jc w:val="center"/>
        <w:rPr>
          <w:rFonts w:ascii="Times New Roman" w:eastAsia="方正小标宋_GBK" w:hAnsi="Times New Roman" w:cs="Times New Roman"/>
          <w:color w:val="000000"/>
          <w:sz w:val="44"/>
          <w:szCs w:val="44"/>
        </w:rPr>
      </w:pPr>
      <w:r w:rsidRPr="00C0631C">
        <w:rPr>
          <w:rFonts w:ascii="Times New Roman" w:eastAsia="方正小标宋_GBK" w:hAnsi="Times New Roman" w:cs="Times New Roman"/>
          <w:color w:val="000000"/>
          <w:sz w:val="44"/>
          <w:szCs w:val="44"/>
        </w:rPr>
        <w:t>2022</w:t>
      </w:r>
      <w:r w:rsidRPr="00C0631C">
        <w:rPr>
          <w:rFonts w:ascii="Times New Roman" w:eastAsia="方正小标宋_GBK" w:hAnsi="方正小标宋_GBK" w:cs="Times New Roman"/>
          <w:color w:val="000000"/>
          <w:sz w:val="44"/>
          <w:szCs w:val="44"/>
        </w:rPr>
        <w:t>年无锡市</w:t>
      </w:r>
      <w:r w:rsidRPr="00C0631C">
        <w:rPr>
          <w:rFonts w:ascii="Times New Roman" w:eastAsia="方正小标宋_GBK" w:hAnsi="方正小标宋_GBK" w:cs="Times New Roman" w:hint="eastAsia"/>
          <w:color w:val="000000"/>
          <w:sz w:val="44"/>
          <w:szCs w:val="44"/>
        </w:rPr>
        <w:t>电力储能电池</w:t>
      </w:r>
      <w:r w:rsidRPr="00C0631C">
        <w:rPr>
          <w:rFonts w:ascii="Times New Roman" w:eastAsia="方正小标宋_GBK" w:hAnsi="方正小标宋_GBK" w:cs="Times New Roman"/>
          <w:color w:val="000000"/>
          <w:sz w:val="44"/>
          <w:szCs w:val="44"/>
        </w:rPr>
        <w:t>产品质量</w:t>
      </w:r>
      <w:r w:rsidR="00F83512" w:rsidRPr="00F83512">
        <w:rPr>
          <w:rFonts w:ascii="Times New Roman" w:eastAsia="方正小标宋_GBK" w:hAnsi="方正小标宋_GBK" w:cs="Times New Roman" w:hint="eastAsia"/>
          <w:color w:val="000000"/>
          <w:sz w:val="44"/>
          <w:szCs w:val="44"/>
        </w:rPr>
        <w:t>专项</w:t>
      </w:r>
      <w:r w:rsidRPr="00C0631C">
        <w:rPr>
          <w:rFonts w:ascii="Times New Roman" w:eastAsia="方正小标宋_GBK" w:hAnsi="方正小标宋_GBK" w:cs="Times New Roman"/>
          <w:color w:val="000000"/>
          <w:sz w:val="44"/>
          <w:szCs w:val="44"/>
        </w:rPr>
        <w:t>监督抽查实施细则</w:t>
      </w:r>
    </w:p>
    <w:p w:rsidR="00C0631C" w:rsidRPr="00C0631C" w:rsidRDefault="00C0631C" w:rsidP="00C0631C">
      <w:pPr>
        <w:spacing w:line="560" w:lineRule="exact"/>
        <w:jc w:val="center"/>
        <w:rPr>
          <w:rFonts w:ascii="Times New Roman" w:eastAsia="宋体" w:hAnsi="Times New Roman" w:cs="Times New Roman"/>
          <w:b/>
          <w:sz w:val="36"/>
          <w:szCs w:val="36"/>
        </w:rPr>
      </w:pPr>
    </w:p>
    <w:p w:rsidR="00C0631C" w:rsidRPr="00C0631C" w:rsidRDefault="00C0631C" w:rsidP="00C0631C">
      <w:pPr>
        <w:overflowPunct w:val="0"/>
        <w:autoSpaceDE w:val="0"/>
        <w:autoSpaceDN w:val="0"/>
        <w:adjustRightInd w:val="0"/>
        <w:snapToGrid w:val="0"/>
        <w:spacing w:line="560" w:lineRule="exact"/>
        <w:ind w:firstLineChars="200" w:firstLine="640"/>
        <w:rPr>
          <w:rFonts w:ascii="Times New Roman" w:eastAsia="方正黑体_GBK" w:hAnsi="Times New Roman" w:cs="Times New Roman"/>
          <w:kern w:val="0"/>
          <w:sz w:val="32"/>
          <w:szCs w:val="32"/>
          <w:shd w:val="clear" w:color="auto" w:fill="FFFFFF"/>
        </w:rPr>
      </w:pPr>
      <w:r w:rsidRPr="00C0631C">
        <w:rPr>
          <w:rFonts w:ascii="Times New Roman" w:eastAsia="方正黑体_GBK" w:hAnsi="Times New Roman" w:cs="Times New Roman"/>
          <w:kern w:val="0"/>
          <w:sz w:val="32"/>
          <w:szCs w:val="32"/>
          <w:shd w:val="clear" w:color="auto" w:fill="FFFFFF"/>
        </w:rPr>
        <w:t>1.</w:t>
      </w:r>
      <w:r w:rsidRPr="00C0631C">
        <w:rPr>
          <w:rFonts w:ascii="Times New Roman" w:eastAsia="方正黑体_GBK" w:hAnsi="Times New Roman" w:cs="Times New Roman"/>
          <w:kern w:val="0"/>
          <w:sz w:val="32"/>
          <w:szCs w:val="32"/>
          <w:shd w:val="clear" w:color="auto" w:fill="FFFFFF"/>
        </w:rPr>
        <w:t>范围</w:t>
      </w:r>
    </w:p>
    <w:p w:rsidR="00C0631C" w:rsidRPr="00C0631C" w:rsidRDefault="00C0631C" w:rsidP="00C0631C">
      <w:pPr>
        <w:spacing w:line="560" w:lineRule="exact"/>
        <w:ind w:firstLineChars="200" w:firstLine="64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本细则适用于无锡市市场监督管理局组织的电力储能电池产品质量</w:t>
      </w:r>
      <w:r w:rsidR="00F83512" w:rsidRPr="00F83512">
        <w:rPr>
          <w:rFonts w:ascii="方正仿宋_GBK" w:eastAsia="方正仿宋_GBK" w:hAnsi="方正仿宋_GBK" w:cs="方正仿宋_GBK" w:hint="eastAsia"/>
          <w:sz w:val="32"/>
          <w:szCs w:val="32"/>
        </w:rPr>
        <w:t>专项</w:t>
      </w:r>
      <w:r w:rsidRPr="00C0631C">
        <w:rPr>
          <w:rFonts w:ascii="方正仿宋_GBK" w:eastAsia="方正仿宋_GBK" w:hAnsi="方正仿宋_GBK" w:cs="方正仿宋_GBK" w:hint="eastAsia"/>
          <w:sz w:val="32"/>
          <w:szCs w:val="32"/>
        </w:rPr>
        <w:t>监督抽查检验。本细则规定了此产品的抽样方法、检验依据、检验项目、检验方法、判定原则、异议处理及复检。</w:t>
      </w:r>
    </w:p>
    <w:p w:rsidR="00C0631C" w:rsidRPr="00C0631C" w:rsidRDefault="00C0631C" w:rsidP="00C0631C">
      <w:pPr>
        <w:overflowPunct w:val="0"/>
        <w:autoSpaceDE w:val="0"/>
        <w:autoSpaceDN w:val="0"/>
        <w:adjustRightInd w:val="0"/>
        <w:snapToGrid w:val="0"/>
        <w:spacing w:line="560" w:lineRule="exact"/>
        <w:ind w:firstLineChars="200" w:firstLine="640"/>
        <w:rPr>
          <w:rFonts w:ascii="Times New Roman" w:eastAsia="方正黑体_GBK" w:hAnsi="Times New Roman" w:cs="Times New Roman"/>
          <w:b/>
          <w:bCs/>
          <w:kern w:val="0"/>
          <w:sz w:val="32"/>
          <w:szCs w:val="32"/>
          <w:shd w:val="clear" w:color="auto" w:fill="FFFFFF"/>
        </w:rPr>
      </w:pPr>
      <w:r w:rsidRPr="00C0631C">
        <w:rPr>
          <w:rFonts w:ascii="Times New Roman" w:eastAsia="方正黑体_GBK" w:hAnsi="Times New Roman" w:cs="Times New Roman"/>
          <w:kern w:val="0"/>
          <w:sz w:val="32"/>
          <w:szCs w:val="32"/>
          <w:shd w:val="clear" w:color="auto" w:fill="FFFFFF"/>
        </w:rPr>
        <w:t>2.</w:t>
      </w:r>
      <w:r w:rsidRPr="00C0631C">
        <w:rPr>
          <w:rFonts w:ascii="Times New Roman" w:eastAsia="方正黑体_GBK" w:hAnsi="Times New Roman" w:cs="Times New Roman"/>
          <w:kern w:val="0"/>
          <w:sz w:val="32"/>
          <w:szCs w:val="32"/>
          <w:shd w:val="clear" w:color="auto" w:fill="FFFFFF"/>
        </w:rPr>
        <w:t>抽样方法</w:t>
      </w:r>
    </w:p>
    <w:p w:rsidR="00C0631C" w:rsidRPr="00C0631C" w:rsidRDefault="00C0631C" w:rsidP="00C0631C">
      <w:pPr>
        <w:spacing w:line="560" w:lineRule="exact"/>
        <w:ind w:firstLineChars="200" w:firstLine="643"/>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b/>
          <w:bCs/>
          <w:sz w:val="32"/>
          <w:szCs w:val="32"/>
        </w:rPr>
        <w:t>生产企业抽样</w:t>
      </w:r>
    </w:p>
    <w:p w:rsidR="00C0631C" w:rsidRPr="00C0631C" w:rsidRDefault="00C0631C" w:rsidP="00C0631C">
      <w:pPr>
        <w:spacing w:line="560" w:lineRule="exact"/>
        <w:ind w:firstLineChars="200" w:firstLine="640"/>
        <w:rPr>
          <w:rFonts w:ascii="宋体" w:eastAsia="宋体" w:hAnsi="宋体" w:cs="宋体"/>
          <w:sz w:val="28"/>
          <w:szCs w:val="28"/>
        </w:rPr>
      </w:pPr>
      <w:r w:rsidRPr="00C0631C">
        <w:rPr>
          <w:rFonts w:ascii="方正仿宋_GBK" w:eastAsia="方正仿宋_GBK" w:hAnsi="方正仿宋_GBK" w:cs="方正仿宋_GBK" w:hint="eastAsia"/>
          <w:sz w:val="32"/>
          <w:szCs w:val="32"/>
        </w:rPr>
        <w:t>在企业合格成品库中随机抽取，抽样基数满足抽样数量即可。所抽取样品应当包括检验样品和备用样品，电力储能用锂离子电池（单体）1</w:t>
      </w:r>
      <w:r w:rsidRPr="00C0631C">
        <w:rPr>
          <w:rFonts w:ascii="方正仿宋_GBK" w:eastAsia="方正仿宋_GBK" w:hAnsi="方正仿宋_GBK" w:cs="方正仿宋_GBK"/>
          <w:sz w:val="32"/>
          <w:szCs w:val="32"/>
        </w:rPr>
        <w:t>6只，其中8</w:t>
      </w:r>
      <w:r w:rsidRPr="00C0631C">
        <w:rPr>
          <w:rFonts w:ascii="方正仿宋_GBK" w:eastAsia="方正仿宋_GBK" w:hAnsi="方正仿宋_GBK" w:cs="方正仿宋_GBK" w:hint="eastAsia"/>
          <w:sz w:val="32"/>
          <w:szCs w:val="32"/>
        </w:rPr>
        <w:t>只为</w:t>
      </w:r>
      <w:r w:rsidRPr="00C0631C">
        <w:rPr>
          <w:rFonts w:ascii="方正仿宋_GBK" w:eastAsia="方正仿宋_GBK" w:hAnsi="方正仿宋_GBK" w:cs="方正仿宋_GBK"/>
          <w:sz w:val="32"/>
          <w:szCs w:val="32"/>
        </w:rPr>
        <w:t>检验</w:t>
      </w:r>
      <w:r w:rsidRPr="00C0631C">
        <w:rPr>
          <w:rFonts w:ascii="方正仿宋_GBK" w:eastAsia="方正仿宋_GBK" w:hAnsi="方正仿宋_GBK" w:cs="方正仿宋_GBK" w:hint="eastAsia"/>
          <w:sz w:val="32"/>
          <w:szCs w:val="32"/>
        </w:rPr>
        <w:t>样品，</w:t>
      </w:r>
      <w:r w:rsidRPr="00C0631C">
        <w:rPr>
          <w:rFonts w:ascii="方正仿宋_GBK" w:eastAsia="方正仿宋_GBK" w:hAnsi="方正仿宋_GBK" w:cs="方正仿宋_GBK"/>
          <w:sz w:val="32"/>
          <w:szCs w:val="32"/>
        </w:rPr>
        <w:t xml:space="preserve"> 8为</w:t>
      </w:r>
      <w:r w:rsidRPr="00C0631C">
        <w:rPr>
          <w:rFonts w:ascii="方正仿宋_GBK" w:eastAsia="方正仿宋_GBK" w:hAnsi="方正仿宋_GBK" w:cs="方正仿宋_GBK" w:hint="eastAsia"/>
          <w:sz w:val="32"/>
          <w:szCs w:val="32"/>
        </w:rPr>
        <w:t>备用样品</w:t>
      </w:r>
      <w:r w:rsidRPr="00C0631C">
        <w:rPr>
          <w:rFonts w:ascii="方正仿宋_GBK" w:eastAsia="方正仿宋_GBK" w:hAnsi="方正仿宋_GBK" w:cs="方正仿宋_GBK"/>
          <w:sz w:val="32"/>
          <w:szCs w:val="32"/>
        </w:rPr>
        <w:t>。</w:t>
      </w:r>
      <w:r w:rsidRPr="00C0631C">
        <w:rPr>
          <w:rFonts w:ascii="方正仿宋_GBK" w:eastAsia="方正仿宋_GBK" w:hAnsi="方正仿宋_GBK" w:cs="方正仿宋_GBK" w:hint="eastAsia"/>
          <w:sz w:val="32"/>
          <w:szCs w:val="32"/>
        </w:rPr>
        <w:t xml:space="preserve">电力储能用锂离子电池（模组） </w:t>
      </w:r>
      <w:r w:rsidRPr="00C0631C">
        <w:rPr>
          <w:rFonts w:ascii="方正仿宋_GBK" w:eastAsia="方正仿宋_GBK" w:hAnsi="方正仿宋_GBK" w:cs="方正仿宋_GBK"/>
          <w:sz w:val="32"/>
          <w:szCs w:val="32"/>
        </w:rPr>
        <w:t xml:space="preserve"> 4组</w:t>
      </w:r>
      <w:r w:rsidRPr="00C0631C">
        <w:rPr>
          <w:rFonts w:ascii="方正仿宋_GBK" w:eastAsia="方正仿宋_GBK" w:hAnsi="方正仿宋_GBK" w:cs="方正仿宋_GBK" w:hint="eastAsia"/>
          <w:sz w:val="32"/>
          <w:szCs w:val="32"/>
        </w:rPr>
        <w:t>，其中2组为检验样品，2组为备用样品。</w:t>
      </w:r>
    </w:p>
    <w:p w:rsidR="00C0631C" w:rsidRPr="00C0631C" w:rsidRDefault="00C0631C" w:rsidP="00C0631C">
      <w:pPr>
        <w:spacing w:line="560" w:lineRule="exact"/>
        <w:ind w:firstLineChars="200" w:firstLine="64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抽样工作由承检机构持“江苏省产品质量监督检验员证”的不少于2名工作人员共同完成。检验样品按出厂价购买，备用样品按要求封存在企业，采样过程均需拍照留证。一经抽样，立即封样，任何人不得调换。</w:t>
      </w:r>
    </w:p>
    <w:p w:rsidR="00C0631C" w:rsidRPr="00C0631C" w:rsidRDefault="00C0631C" w:rsidP="00C0631C">
      <w:pPr>
        <w:spacing w:line="560" w:lineRule="exact"/>
        <w:ind w:firstLineChars="200" w:firstLine="64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抽样工作由承检机构持“江苏省产品质量监督检验员证”的不少于2名工作人员共同完成。检验用样品按进货价购买，备用样品按要求封存在经营者处，采样过程均需拍照留证。一经抽样，立即封样，任何人不得调换。</w:t>
      </w:r>
    </w:p>
    <w:p w:rsidR="00C0631C" w:rsidRPr="00C0631C" w:rsidRDefault="00C0631C" w:rsidP="00C0631C">
      <w:pPr>
        <w:spacing w:line="560" w:lineRule="exact"/>
        <w:ind w:firstLineChars="200" w:firstLine="64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若实际抽样过程中有抽样领域抽不足，经市局主管部门审批同意，可调整到其他领域补足抽样数量。</w:t>
      </w:r>
    </w:p>
    <w:p w:rsidR="00C0631C" w:rsidRPr="00C0631C" w:rsidRDefault="00C0631C" w:rsidP="00F83512">
      <w:pPr>
        <w:overflowPunct w:val="0"/>
        <w:autoSpaceDE w:val="0"/>
        <w:autoSpaceDN w:val="0"/>
        <w:adjustRightInd w:val="0"/>
        <w:snapToGrid w:val="0"/>
        <w:spacing w:beforeLines="50" w:line="560" w:lineRule="exact"/>
        <w:ind w:firstLineChars="200" w:firstLine="640"/>
        <w:rPr>
          <w:rFonts w:ascii="Times New Roman" w:eastAsia="方正黑体_GBK" w:hAnsi="Times New Roman" w:cs="Times New Roman"/>
          <w:kern w:val="0"/>
          <w:sz w:val="32"/>
          <w:szCs w:val="32"/>
          <w:shd w:val="clear" w:color="auto" w:fill="FFFFFF"/>
        </w:rPr>
      </w:pPr>
      <w:r w:rsidRPr="00C0631C">
        <w:rPr>
          <w:rFonts w:ascii="Times New Roman" w:eastAsia="方正黑体_GBK" w:hAnsi="Times New Roman" w:cs="Times New Roman"/>
          <w:kern w:val="0"/>
          <w:sz w:val="32"/>
          <w:szCs w:val="32"/>
          <w:shd w:val="clear" w:color="auto" w:fill="FFFFFF"/>
        </w:rPr>
        <w:lastRenderedPageBreak/>
        <w:t>3.</w:t>
      </w:r>
      <w:r w:rsidRPr="00C0631C">
        <w:rPr>
          <w:rFonts w:ascii="Times New Roman" w:eastAsia="方正黑体_GBK" w:hAnsi="Times New Roman" w:cs="Times New Roman"/>
          <w:kern w:val="0"/>
          <w:sz w:val="32"/>
          <w:szCs w:val="32"/>
          <w:shd w:val="clear" w:color="auto" w:fill="FFFFFF"/>
        </w:rPr>
        <w:t>检验依据</w:t>
      </w:r>
    </w:p>
    <w:p w:rsidR="00C0631C" w:rsidRPr="00C0631C" w:rsidRDefault="00C0631C" w:rsidP="00C0631C">
      <w:pPr>
        <w:snapToGrid w:val="0"/>
        <w:spacing w:line="560" w:lineRule="exact"/>
        <w:jc w:val="center"/>
        <w:rPr>
          <w:rFonts w:ascii="方正仿宋_GBK" w:eastAsia="方正仿宋_GBK" w:hAnsi="方正仿宋_GBK" w:cs="方正仿宋_GBK"/>
          <w:sz w:val="28"/>
          <w:szCs w:val="28"/>
        </w:rPr>
      </w:pPr>
      <w:r w:rsidRPr="00C0631C">
        <w:rPr>
          <w:rFonts w:ascii="方正仿宋_GBK" w:eastAsia="方正仿宋_GBK" w:hAnsi="方正仿宋_GBK" w:cs="方正仿宋_GBK"/>
          <w:sz w:val="28"/>
          <w:szCs w:val="28"/>
        </w:rPr>
        <w:t>表</w:t>
      </w:r>
      <w:r w:rsidRPr="00C0631C">
        <w:rPr>
          <w:rFonts w:ascii="方正仿宋_GBK" w:eastAsia="方正仿宋_GBK" w:hAnsi="方正仿宋_GBK" w:cs="方正仿宋_GBK" w:hint="eastAsia"/>
          <w:sz w:val="28"/>
          <w:szCs w:val="28"/>
        </w:rPr>
        <w:t>1：电力储能用锂离子电池（单体）产品检验项目</w:t>
      </w:r>
    </w:p>
    <w:p w:rsidR="00C0631C" w:rsidRPr="00C0631C" w:rsidRDefault="00C0631C" w:rsidP="00C0631C">
      <w:pPr>
        <w:snapToGrid w:val="0"/>
        <w:spacing w:line="560" w:lineRule="exact"/>
        <w:jc w:val="center"/>
        <w:rPr>
          <w:rFonts w:ascii="方正仿宋_GBK" w:eastAsia="方正仿宋_GBK" w:hAnsi="方正仿宋_GBK" w:cs="方正仿宋_GBK"/>
          <w:sz w:val="28"/>
          <w:szCs w:val="28"/>
        </w:rPr>
      </w:pPr>
      <w:r w:rsidRPr="00C0631C">
        <w:rPr>
          <w:rFonts w:ascii="方正仿宋_GBK" w:eastAsia="方正仿宋_GBK" w:hAnsi="方正仿宋_GBK" w:cs="方正仿宋_GBK" w:hint="eastAsia"/>
          <w:sz w:val="28"/>
          <w:szCs w:val="28"/>
        </w:rPr>
        <w:t>(G</w:t>
      </w:r>
      <w:r w:rsidRPr="00C0631C">
        <w:rPr>
          <w:rFonts w:ascii="方正仿宋_GBK" w:eastAsia="方正仿宋_GBK" w:hAnsi="方正仿宋_GBK" w:cs="方正仿宋_GBK"/>
          <w:sz w:val="28"/>
          <w:szCs w:val="28"/>
        </w:rPr>
        <w:t>B/T 36276-2018</w:t>
      </w:r>
      <w:r w:rsidRPr="00C0631C">
        <w:rPr>
          <w:rFonts w:ascii="方正仿宋_GBK" w:eastAsia="方正仿宋_GBK" w:hAnsi="方正仿宋_GBK" w:cs="方正仿宋_GBK" w:hint="eastAsia"/>
          <w:sz w:val="28"/>
          <w:szCs w:val="28"/>
        </w:rPr>
        <w:t>）</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5"/>
        <w:gridCol w:w="2446"/>
        <w:gridCol w:w="2647"/>
        <w:gridCol w:w="3065"/>
      </w:tblGrid>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方正仿宋_GBK" w:eastAsia="方正仿宋_GBK" w:hAnsi="方正仿宋_GBK" w:cs="方正仿宋_GBK"/>
                <w:sz w:val="24"/>
                <w:szCs w:val="18"/>
              </w:rPr>
            </w:pPr>
            <w:r w:rsidRPr="00C0631C">
              <w:rPr>
                <w:rFonts w:ascii="方正仿宋_GBK" w:eastAsia="方正仿宋_GBK" w:hAnsi="方正仿宋_GBK" w:cs="方正仿宋_GBK" w:hint="eastAsia"/>
                <w:sz w:val="24"/>
                <w:szCs w:val="18"/>
              </w:rPr>
              <w:t>序号</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24"/>
                <w:szCs w:val="18"/>
              </w:rPr>
            </w:pPr>
            <w:r w:rsidRPr="00C0631C">
              <w:rPr>
                <w:rFonts w:ascii="方正仿宋_GBK" w:eastAsia="方正仿宋_GBK" w:hAnsi="方正仿宋_GBK" w:cs="方正仿宋_GBK" w:hint="eastAsia"/>
                <w:sz w:val="24"/>
                <w:szCs w:val="18"/>
              </w:rPr>
              <w:t>检验项目</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24"/>
                <w:szCs w:val="18"/>
              </w:rPr>
            </w:pPr>
            <w:r w:rsidRPr="00C0631C">
              <w:rPr>
                <w:rFonts w:ascii="方正仿宋_GBK" w:eastAsia="方正仿宋_GBK" w:hAnsi="方正仿宋_GBK" w:cs="方正仿宋_GBK" w:hint="eastAsia"/>
                <w:sz w:val="24"/>
                <w:szCs w:val="18"/>
              </w:rPr>
              <w:t>检验依据</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24"/>
                <w:szCs w:val="18"/>
              </w:rPr>
            </w:pPr>
            <w:r w:rsidRPr="00C0631C">
              <w:rPr>
                <w:rFonts w:ascii="方正仿宋_GBK" w:eastAsia="方正仿宋_GBK" w:hAnsi="方正仿宋_GBK" w:cs="方正仿宋_GBK" w:hint="eastAsia"/>
                <w:sz w:val="24"/>
                <w:szCs w:val="18"/>
              </w:rPr>
              <w:t>检测检测方法</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1</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sz w:val="18"/>
                <w:szCs w:val="18"/>
              </w:rPr>
              <w:t>初始充放电能量试验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5.2.1.1</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2.4</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2</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sz w:val="18"/>
                <w:szCs w:val="18"/>
              </w:rPr>
              <w:t>过充电试验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5.2.3.1</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2.12</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3</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sz w:val="18"/>
                <w:szCs w:val="18"/>
              </w:rPr>
              <w:t>过放电试验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5.2.3.2</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2.13</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4</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sz w:val="18"/>
                <w:szCs w:val="18"/>
              </w:rPr>
              <w:t>短路试验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5.2.3.3</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2.</w:t>
            </w:r>
            <w:r w:rsidRPr="00C0631C">
              <w:rPr>
                <w:rFonts w:ascii="方正仿宋_GBK" w:eastAsia="方正仿宋_GBK" w:hAnsi="方正仿宋_GBK" w:cs="方正仿宋_GBK"/>
                <w:sz w:val="18"/>
                <w:szCs w:val="18"/>
              </w:rPr>
              <w:t>1</w:t>
            </w:r>
            <w:r w:rsidRPr="00C0631C">
              <w:rPr>
                <w:rFonts w:ascii="方正仿宋_GBK" w:eastAsia="方正仿宋_GBK" w:hAnsi="方正仿宋_GBK" w:cs="方正仿宋_GBK" w:hint="eastAsia"/>
                <w:sz w:val="18"/>
                <w:szCs w:val="18"/>
              </w:rPr>
              <w:t>4</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5</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sz w:val="18"/>
                <w:szCs w:val="18"/>
              </w:rPr>
              <w:t>挤压试验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5.2.3.4</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2.15</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6</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sz w:val="18"/>
                <w:szCs w:val="18"/>
              </w:rPr>
              <w:t>跌落试验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5.2.3.5</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2.16</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7</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sz w:val="18"/>
                <w:szCs w:val="18"/>
              </w:rPr>
              <w:t>低气压试验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5.2.3.6</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2.17</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8</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sz w:val="18"/>
                <w:szCs w:val="18"/>
              </w:rPr>
              <w:t>加热试验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5.2.3.7</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2.18</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9</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sz w:val="18"/>
                <w:szCs w:val="18"/>
              </w:rPr>
              <w:t>热失控试验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5.2.3.8</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2.19</w:t>
            </w:r>
          </w:p>
        </w:tc>
      </w:tr>
    </w:tbl>
    <w:p w:rsidR="00C0631C" w:rsidRPr="00C0631C" w:rsidRDefault="00C0631C" w:rsidP="00C0631C">
      <w:pPr>
        <w:snapToGrid w:val="0"/>
        <w:spacing w:line="560" w:lineRule="exact"/>
        <w:jc w:val="center"/>
        <w:rPr>
          <w:rFonts w:ascii="方正仿宋_GBK" w:eastAsia="方正仿宋_GBK" w:hAnsi="方正仿宋_GBK" w:cs="方正仿宋_GBK"/>
          <w:sz w:val="28"/>
          <w:szCs w:val="28"/>
        </w:rPr>
      </w:pPr>
      <w:r w:rsidRPr="00C0631C">
        <w:rPr>
          <w:rFonts w:ascii="方正仿宋_GBK" w:eastAsia="方正仿宋_GBK" w:hAnsi="方正仿宋_GBK" w:cs="方正仿宋_GBK"/>
          <w:sz w:val="28"/>
          <w:szCs w:val="28"/>
        </w:rPr>
        <w:t>表2</w:t>
      </w:r>
      <w:r w:rsidRPr="00C0631C">
        <w:rPr>
          <w:rFonts w:ascii="方正仿宋_GBK" w:eastAsia="方正仿宋_GBK" w:hAnsi="方正仿宋_GBK" w:cs="方正仿宋_GBK" w:hint="eastAsia"/>
          <w:sz w:val="28"/>
          <w:szCs w:val="28"/>
        </w:rPr>
        <w:t>：电力储能用锂离子电池（模组）产品检验项目</w:t>
      </w:r>
    </w:p>
    <w:p w:rsidR="00C0631C" w:rsidRPr="00C0631C" w:rsidRDefault="00C0631C" w:rsidP="00C0631C">
      <w:pPr>
        <w:snapToGrid w:val="0"/>
        <w:spacing w:line="560" w:lineRule="exact"/>
        <w:jc w:val="center"/>
        <w:rPr>
          <w:rFonts w:ascii="方正仿宋_GBK" w:eastAsia="方正仿宋_GBK" w:hAnsi="方正仿宋_GBK" w:cs="方正仿宋_GBK"/>
          <w:sz w:val="28"/>
          <w:szCs w:val="28"/>
        </w:rPr>
      </w:pPr>
      <w:r w:rsidRPr="00C0631C">
        <w:rPr>
          <w:rFonts w:ascii="方正仿宋_GBK" w:eastAsia="方正仿宋_GBK" w:hAnsi="方正仿宋_GBK" w:cs="方正仿宋_GBK" w:hint="eastAsia"/>
          <w:sz w:val="28"/>
          <w:szCs w:val="28"/>
        </w:rPr>
        <w:t>(G</w:t>
      </w:r>
      <w:r w:rsidRPr="00C0631C">
        <w:rPr>
          <w:rFonts w:ascii="方正仿宋_GBK" w:eastAsia="方正仿宋_GBK" w:hAnsi="方正仿宋_GBK" w:cs="方正仿宋_GBK"/>
          <w:sz w:val="28"/>
          <w:szCs w:val="28"/>
        </w:rPr>
        <w:t>B/T 36276-2018</w:t>
      </w:r>
      <w:r w:rsidRPr="00C0631C">
        <w:rPr>
          <w:rFonts w:ascii="方正仿宋_GBK" w:eastAsia="方正仿宋_GBK" w:hAnsi="方正仿宋_GBK" w:cs="方正仿宋_GBK" w:hint="eastAsia"/>
          <w:sz w:val="28"/>
          <w:szCs w:val="28"/>
        </w:rPr>
        <w:t>）</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5"/>
        <w:gridCol w:w="2446"/>
        <w:gridCol w:w="2647"/>
        <w:gridCol w:w="3065"/>
      </w:tblGrid>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方正仿宋_GBK" w:eastAsia="方正仿宋_GBK" w:hAnsi="方正仿宋_GBK" w:cs="方正仿宋_GBK"/>
                <w:sz w:val="24"/>
                <w:szCs w:val="18"/>
              </w:rPr>
            </w:pPr>
            <w:r w:rsidRPr="00C0631C">
              <w:rPr>
                <w:rFonts w:ascii="方正仿宋_GBK" w:eastAsia="方正仿宋_GBK" w:hAnsi="方正仿宋_GBK" w:cs="方正仿宋_GBK" w:hint="eastAsia"/>
                <w:sz w:val="24"/>
                <w:szCs w:val="18"/>
              </w:rPr>
              <w:t>序号</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24"/>
                <w:szCs w:val="18"/>
              </w:rPr>
            </w:pPr>
            <w:r w:rsidRPr="00C0631C">
              <w:rPr>
                <w:rFonts w:ascii="方正仿宋_GBK" w:eastAsia="方正仿宋_GBK" w:hAnsi="方正仿宋_GBK" w:cs="方正仿宋_GBK" w:hint="eastAsia"/>
                <w:sz w:val="24"/>
                <w:szCs w:val="18"/>
              </w:rPr>
              <w:t>检验项目</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24"/>
                <w:szCs w:val="18"/>
              </w:rPr>
            </w:pPr>
            <w:r w:rsidRPr="00C0631C">
              <w:rPr>
                <w:rFonts w:ascii="方正仿宋_GBK" w:eastAsia="方正仿宋_GBK" w:hAnsi="方正仿宋_GBK" w:cs="方正仿宋_GBK" w:hint="eastAsia"/>
                <w:sz w:val="24"/>
                <w:szCs w:val="18"/>
              </w:rPr>
              <w:t>检验依据</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24"/>
                <w:szCs w:val="18"/>
              </w:rPr>
            </w:pPr>
            <w:r w:rsidRPr="00C0631C">
              <w:rPr>
                <w:rFonts w:ascii="方正仿宋_GBK" w:eastAsia="方正仿宋_GBK" w:hAnsi="方正仿宋_GBK" w:cs="方正仿宋_GBK" w:hint="eastAsia"/>
                <w:sz w:val="24"/>
                <w:szCs w:val="18"/>
              </w:rPr>
              <w:t>检测检测方法</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1</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初始充放电能量试验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5.3.1.1</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3.4</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2</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高温充放电性能试验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5.3.1.3</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3.6</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3</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倍率充放电性能试验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5.3.1.2</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3.5</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4</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低温充放电性能试验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5.3.1.4</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3.7</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5</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绝缘性能试验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5.3.1.7</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3.10</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6</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耐压性能试验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5.3.1.8</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3.11</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7</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挤压试验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5.3.3.4</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3.16</w:t>
            </w:r>
          </w:p>
        </w:tc>
      </w:tr>
      <w:tr w:rsidR="00C0631C" w:rsidRPr="00C0631C" w:rsidTr="000F05FA">
        <w:trPr>
          <w:trHeight w:val="454"/>
          <w:jc w:val="center"/>
        </w:trPr>
        <w:tc>
          <w:tcPr>
            <w:tcW w:w="534" w:type="pct"/>
            <w:vAlign w:val="center"/>
          </w:tcPr>
          <w:p w:rsidR="00C0631C" w:rsidRPr="00C0631C" w:rsidRDefault="00C0631C" w:rsidP="00C0631C">
            <w:pPr>
              <w:spacing w:line="560" w:lineRule="exact"/>
              <w:jc w:val="center"/>
              <w:rPr>
                <w:rFonts w:ascii="宋体" w:eastAsia="宋体" w:hAnsi="宋体" w:cs="宋体"/>
                <w:sz w:val="18"/>
                <w:szCs w:val="18"/>
              </w:rPr>
            </w:pPr>
            <w:r w:rsidRPr="00C0631C">
              <w:rPr>
                <w:rFonts w:ascii="宋体" w:eastAsia="宋体" w:hAnsi="宋体" w:cs="宋体" w:hint="eastAsia"/>
                <w:sz w:val="18"/>
                <w:szCs w:val="18"/>
              </w:rPr>
              <w:t>8</w:t>
            </w:r>
          </w:p>
        </w:tc>
        <w:tc>
          <w:tcPr>
            <w:tcW w:w="133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高温高湿试验</w:t>
            </w:r>
          </w:p>
        </w:tc>
        <w:tc>
          <w:tcPr>
            <w:tcW w:w="1449"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w:t>
            </w:r>
            <w:r w:rsidRPr="00C0631C">
              <w:rPr>
                <w:rFonts w:ascii="方正仿宋_GBK" w:eastAsia="方正仿宋_GBK" w:hAnsi="方正仿宋_GBK" w:cs="方正仿宋_GBK" w:hint="eastAsia"/>
                <w:sz w:val="18"/>
                <w:szCs w:val="18"/>
              </w:rPr>
              <w:t>5.3.3.6.2</w:t>
            </w:r>
          </w:p>
        </w:tc>
        <w:tc>
          <w:tcPr>
            <w:tcW w:w="1678" w:type="pct"/>
            <w:vAlign w:val="center"/>
          </w:tcPr>
          <w:p w:rsidR="00C0631C" w:rsidRPr="00C0631C" w:rsidRDefault="00C0631C" w:rsidP="00C0631C">
            <w:pPr>
              <w:spacing w:line="560" w:lineRule="exact"/>
              <w:jc w:val="center"/>
              <w:rPr>
                <w:rFonts w:ascii="方正仿宋_GBK" w:eastAsia="方正仿宋_GBK" w:hAnsi="方正仿宋_GBK" w:cs="方正仿宋_GBK"/>
                <w:sz w:val="18"/>
                <w:szCs w:val="18"/>
              </w:rPr>
            </w:pPr>
            <w:r w:rsidRPr="00C0631C">
              <w:rPr>
                <w:rFonts w:ascii="方正仿宋_GBK" w:eastAsia="方正仿宋_GBK" w:hAnsi="方正仿宋_GBK" w:cs="方正仿宋_GBK" w:hint="eastAsia"/>
                <w:sz w:val="18"/>
                <w:szCs w:val="18"/>
              </w:rPr>
              <w:t>G</w:t>
            </w:r>
            <w:r w:rsidRPr="00C0631C">
              <w:rPr>
                <w:rFonts w:ascii="方正仿宋_GBK" w:eastAsia="方正仿宋_GBK" w:hAnsi="方正仿宋_GBK" w:cs="方正仿宋_GBK"/>
                <w:sz w:val="18"/>
                <w:szCs w:val="18"/>
              </w:rPr>
              <w:t>B/T 36276-2018中A.</w:t>
            </w:r>
            <w:r w:rsidRPr="00C0631C">
              <w:rPr>
                <w:rFonts w:ascii="方正仿宋_GBK" w:eastAsia="方正仿宋_GBK" w:hAnsi="方正仿宋_GBK" w:cs="方正仿宋_GBK" w:hint="eastAsia"/>
                <w:sz w:val="18"/>
                <w:szCs w:val="18"/>
              </w:rPr>
              <w:t>3.18.2</w:t>
            </w:r>
          </w:p>
        </w:tc>
      </w:tr>
    </w:tbl>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lastRenderedPageBreak/>
        <w:t>检验方法包括相关产品标准及试验方法标准。</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C0631C" w:rsidRPr="00C0631C" w:rsidRDefault="00C0631C" w:rsidP="00C0631C">
      <w:pPr>
        <w:spacing w:line="560" w:lineRule="exact"/>
        <w:ind w:firstLine="560"/>
        <w:rPr>
          <w:rFonts w:ascii="Times New Roman" w:eastAsia="黑体" w:hAnsi="Times New Roman" w:cs="Times New Roman"/>
          <w:bCs/>
          <w:sz w:val="32"/>
          <w:szCs w:val="32"/>
        </w:rPr>
      </w:pPr>
      <w:r w:rsidRPr="00C0631C">
        <w:rPr>
          <w:rFonts w:ascii="Times New Roman" w:eastAsia="黑体" w:hAnsi="Times New Roman" w:cs="Times New Roman"/>
          <w:bCs/>
          <w:sz w:val="32"/>
          <w:szCs w:val="32"/>
        </w:rPr>
        <w:t>4.</w:t>
      </w:r>
      <w:r w:rsidRPr="00C0631C">
        <w:rPr>
          <w:rFonts w:ascii="Times New Roman" w:eastAsia="黑体" w:hAnsi="Times New Roman" w:cs="Times New Roman"/>
          <w:bCs/>
          <w:sz w:val="32"/>
          <w:szCs w:val="32"/>
        </w:rPr>
        <w:t>判定规则</w:t>
      </w:r>
    </w:p>
    <w:p w:rsidR="00C0631C" w:rsidRPr="00C0631C" w:rsidRDefault="00C0631C" w:rsidP="00C0631C">
      <w:pPr>
        <w:spacing w:line="560" w:lineRule="exact"/>
        <w:ind w:firstLine="560"/>
        <w:rPr>
          <w:rFonts w:ascii="方正仿宋_GBK" w:eastAsia="方正仿宋_GBK" w:hAnsi="方正仿宋_GBK" w:cs="方正仿宋_GBK"/>
          <w:b/>
          <w:bCs/>
          <w:sz w:val="32"/>
          <w:szCs w:val="32"/>
        </w:rPr>
      </w:pPr>
      <w:r w:rsidRPr="00C0631C">
        <w:rPr>
          <w:rFonts w:ascii="方正仿宋_GBK" w:eastAsia="方正仿宋_GBK" w:hAnsi="方正仿宋_GBK" w:cs="方正仿宋_GBK" w:hint="eastAsia"/>
          <w:b/>
          <w:bCs/>
          <w:sz w:val="32"/>
          <w:szCs w:val="32"/>
        </w:rPr>
        <w:t>4.1依据标准</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GB/T</w:t>
      </w:r>
      <w:r w:rsidRPr="00C0631C">
        <w:rPr>
          <w:rFonts w:ascii="方正仿宋_GBK" w:eastAsia="方正仿宋_GBK" w:hAnsi="方正仿宋_GBK" w:cs="方正仿宋_GBK"/>
          <w:sz w:val="32"/>
          <w:szCs w:val="32"/>
        </w:rPr>
        <w:t>36276</w:t>
      </w:r>
      <w:r w:rsidRPr="00C0631C">
        <w:rPr>
          <w:rFonts w:ascii="方正仿宋_GBK" w:eastAsia="方正仿宋_GBK" w:hAnsi="方正仿宋_GBK" w:cs="方正仿宋_GBK" w:hint="eastAsia"/>
          <w:sz w:val="32"/>
          <w:szCs w:val="32"/>
        </w:rPr>
        <w:t>-201</w:t>
      </w:r>
      <w:r w:rsidRPr="00C0631C">
        <w:rPr>
          <w:rFonts w:ascii="方正仿宋_GBK" w:eastAsia="方正仿宋_GBK" w:hAnsi="方正仿宋_GBK" w:cs="方正仿宋_GBK"/>
          <w:sz w:val="32"/>
          <w:szCs w:val="32"/>
        </w:rPr>
        <w:t>8</w:t>
      </w:r>
      <w:r w:rsidRPr="00C0631C">
        <w:rPr>
          <w:rFonts w:ascii="方正仿宋_GBK" w:eastAsia="方正仿宋_GBK" w:hAnsi="方正仿宋_GBK" w:cs="方正仿宋_GBK" w:hint="eastAsia"/>
          <w:sz w:val="32"/>
          <w:szCs w:val="32"/>
        </w:rPr>
        <w:t>《电力储能用锂离子电池组》</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现行有效的企业标准及产品明示质量要求</w:t>
      </w:r>
    </w:p>
    <w:p w:rsidR="00C0631C" w:rsidRPr="00C0631C" w:rsidRDefault="00C0631C" w:rsidP="00C0631C">
      <w:pPr>
        <w:spacing w:line="560" w:lineRule="exact"/>
        <w:ind w:firstLine="560"/>
        <w:rPr>
          <w:rFonts w:ascii="方正仿宋_GBK" w:eastAsia="方正仿宋_GBK" w:hAnsi="方正仿宋_GBK" w:cs="方正仿宋_GBK"/>
          <w:b/>
          <w:bCs/>
          <w:sz w:val="32"/>
          <w:szCs w:val="32"/>
        </w:rPr>
      </w:pPr>
      <w:r w:rsidRPr="00C0631C">
        <w:rPr>
          <w:rFonts w:ascii="方正仿宋_GBK" w:eastAsia="方正仿宋_GBK" w:hAnsi="方正仿宋_GBK" w:cs="方正仿宋_GBK" w:hint="eastAsia"/>
          <w:b/>
          <w:bCs/>
          <w:sz w:val="32"/>
          <w:szCs w:val="32"/>
        </w:rPr>
        <w:t>4.2判定原则</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经检验，检验项目全部合格，判定为被抽查产品合格；检验项目中任一项或一项以上不合格，判定为被抽查产品不合格。</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C0631C" w:rsidRPr="00C0631C" w:rsidRDefault="00C0631C" w:rsidP="00C0631C">
      <w:pPr>
        <w:spacing w:line="560" w:lineRule="exact"/>
        <w:ind w:firstLine="560"/>
        <w:rPr>
          <w:rFonts w:ascii="Times New Roman" w:eastAsia="方正黑体_GBK" w:hAnsi="Times New Roman" w:cs="Times New Roman"/>
          <w:kern w:val="0"/>
          <w:sz w:val="32"/>
          <w:szCs w:val="32"/>
          <w:shd w:val="clear" w:color="auto" w:fill="FFFFFF"/>
        </w:rPr>
      </w:pPr>
      <w:r w:rsidRPr="00C0631C">
        <w:rPr>
          <w:rFonts w:ascii="Times New Roman" w:eastAsia="黑体" w:hAnsi="Times New Roman" w:cs="Times New Roman"/>
          <w:bCs/>
          <w:sz w:val="32"/>
          <w:szCs w:val="32"/>
        </w:rPr>
        <w:t>5.</w:t>
      </w:r>
      <w:r w:rsidRPr="00C0631C">
        <w:rPr>
          <w:rFonts w:ascii="Times New Roman" w:eastAsia="黑体" w:hAnsi="Times New Roman" w:cs="Times New Roman"/>
          <w:bCs/>
          <w:sz w:val="32"/>
          <w:szCs w:val="32"/>
        </w:rPr>
        <w:t>异议处理及复检</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lastRenderedPageBreak/>
        <w:t>5.1对监督抽查程序有异议的，由任务下达部门核查相关证据后维持或者撤销原检验结果。</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C0631C" w:rsidRPr="00C0631C" w:rsidRDefault="00C0631C" w:rsidP="00C0631C">
      <w:pPr>
        <w:spacing w:line="560" w:lineRule="exact"/>
        <w:ind w:firstLine="560"/>
        <w:rPr>
          <w:rFonts w:ascii="方正仿宋_GBK" w:eastAsia="方正仿宋_GBK" w:hAnsi="方正仿宋_GBK" w:cs="方正仿宋_GBK"/>
          <w:sz w:val="32"/>
          <w:szCs w:val="32"/>
        </w:rPr>
      </w:pPr>
      <w:r w:rsidRPr="00C0631C">
        <w:rPr>
          <w:rFonts w:ascii="方正仿宋_GBK" w:eastAsia="方正仿宋_GBK" w:hAnsi="方正仿宋_GBK" w:cs="方正仿宋_GBK" w:hint="eastAsia"/>
          <w:sz w:val="32"/>
          <w:szCs w:val="32"/>
        </w:rPr>
        <w:t>5.3对样品信息有异议的，任务下达部门核查样品确认情况和生产企业提交证明材料后，维持或者撤销原检验结果。</w:t>
      </w:r>
    </w:p>
    <w:p w:rsidR="00C0631C" w:rsidRPr="00C0631C" w:rsidRDefault="00C0631C" w:rsidP="00C0631C">
      <w:pPr>
        <w:spacing w:line="560" w:lineRule="exact"/>
        <w:ind w:firstLineChars="200" w:firstLine="640"/>
        <w:rPr>
          <w:rFonts w:ascii="Times New Roman" w:eastAsia="方正仿宋_GBK" w:hAnsi="Times New Roman" w:cs="Times New Roman"/>
          <w:sz w:val="32"/>
          <w:szCs w:val="32"/>
        </w:rPr>
      </w:pPr>
    </w:p>
    <w:p w:rsidR="00C0631C" w:rsidRPr="00C0631C" w:rsidRDefault="00C0631C" w:rsidP="00C0631C">
      <w:pPr>
        <w:snapToGrid w:val="0"/>
        <w:spacing w:line="560" w:lineRule="exact"/>
        <w:ind w:firstLineChars="200" w:firstLine="560"/>
        <w:rPr>
          <w:rFonts w:ascii="Times New Roman" w:eastAsia="宋体" w:hAnsi="Times New Roman" w:cs="Times New Roman"/>
          <w:sz w:val="28"/>
          <w:szCs w:val="28"/>
        </w:rPr>
      </w:pPr>
    </w:p>
    <w:p w:rsidR="00FC7D25" w:rsidRPr="00C0631C" w:rsidRDefault="00FC7D25" w:rsidP="00C0631C">
      <w:pPr>
        <w:spacing w:line="560" w:lineRule="exact"/>
        <w:rPr>
          <w:szCs w:val="32"/>
        </w:rPr>
      </w:pPr>
    </w:p>
    <w:sectPr w:rsidR="00FC7D25" w:rsidRPr="00C0631C" w:rsidSect="00F754EB">
      <w:footerReference w:type="default" r:id="rId6"/>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0D4" w:rsidRDefault="001660D4" w:rsidP="004A0CDF">
      <w:r>
        <w:separator/>
      </w:r>
    </w:p>
  </w:endnote>
  <w:endnote w:type="continuationSeparator" w:id="1">
    <w:p w:rsidR="001660D4" w:rsidRDefault="001660D4" w:rsidP="004A0C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25A" w:rsidRDefault="00F754EB">
    <w:pPr>
      <w:pStyle w:val="a4"/>
    </w:pPr>
    <w:r>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60288;mso-wrap-style:none;mso-position-horizontal:center;mso-position-horizontal-relative:margin" filled="f" stroked="f">
          <v:fill o:detectmouseclick="t"/>
          <v:textbox style="mso-fit-shape-to-text:t" inset="0,0,0,0">
            <w:txbxContent>
              <w:p w:rsidR="0020325A" w:rsidRDefault="00F754EB">
                <w:pPr>
                  <w:pStyle w:val="a4"/>
                </w:pPr>
                <w:r>
                  <w:rPr>
                    <w:rFonts w:hint="eastAsia"/>
                  </w:rPr>
                  <w:fldChar w:fldCharType="begin"/>
                </w:r>
                <w:r w:rsidR="009E7103">
                  <w:rPr>
                    <w:rFonts w:hint="eastAsia"/>
                  </w:rPr>
                  <w:instrText xml:space="preserve"> PAGE  \* MERGEFORMAT </w:instrText>
                </w:r>
                <w:r>
                  <w:rPr>
                    <w:rFonts w:hint="eastAsia"/>
                  </w:rPr>
                  <w:fldChar w:fldCharType="separate"/>
                </w:r>
                <w:r w:rsidR="00F83512">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0D4" w:rsidRDefault="001660D4" w:rsidP="004A0CDF">
      <w:r>
        <w:separator/>
      </w:r>
    </w:p>
  </w:footnote>
  <w:footnote w:type="continuationSeparator" w:id="1">
    <w:p w:rsidR="001660D4" w:rsidRDefault="001660D4" w:rsidP="004A0C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63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0CDF"/>
    <w:rsid w:val="00010422"/>
    <w:rsid w:val="00010879"/>
    <w:rsid w:val="000173A4"/>
    <w:rsid w:val="00092D29"/>
    <w:rsid w:val="000E26D0"/>
    <w:rsid w:val="000F0A06"/>
    <w:rsid w:val="00121370"/>
    <w:rsid w:val="00132CF3"/>
    <w:rsid w:val="0015512A"/>
    <w:rsid w:val="001660D4"/>
    <w:rsid w:val="001C079D"/>
    <w:rsid w:val="001C1C21"/>
    <w:rsid w:val="001D34C2"/>
    <w:rsid w:val="001E197B"/>
    <w:rsid w:val="001F4F10"/>
    <w:rsid w:val="00263A7F"/>
    <w:rsid w:val="002A52F1"/>
    <w:rsid w:val="002A7B99"/>
    <w:rsid w:val="002D2BCF"/>
    <w:rsid w:val="002F4183"/>
    <w:rsid w:val="002F4DA5"/>
    <w:rsid w:val="002F6118"/>
    <w:rsid w:val="00310F93"/>
    <w:rsid w:val="0031783F"/>
    <w:rsid w:val="00337AE7"/>
    <w:rsid w:val="00355E69"/>
    <w:rsid w:val="003B3CA4"/>
    <w:rsid w:val="003B5A01"/>
    <w:rsid w:val="003D5BA1"/>
    <w:rsid w:val="00434044"/>
    <w:rsid w:val="004A0CDF"/>
    <w:rsid w:val="004D31E0"/>
    <w:rsid w:val="00546A1B"/>
    <w:rsid w:val="00580DB7"/>
    <w:rsid w:val="005840D9"/>
    <w:rsid w:val="005C2F6C"/>
    <w:rsid w:val="005E7CAB"/>
    <w:rsid w:val="00621E31"/>
    <w:rsid w:val="00623DB6"/>
    <w:rsid w:val="006326AD"/>
    <w:rsid w:val="00651578"/>
    <w:rsid w:val="00724D83"/>
    <w:rsid w:val="0076073D"/>
    <w:rsid w:val="007817FE"/>
    <w:rsid w:val="00784EE9"/>
    <w:rsid w:val="007A28A6"/>
    <w:rsid w:val="007E75F1"/>
    <w:rsid w:val="00814C2F"/>
    <w:rsid w:val="0083390E"/>
    <w:rsid w:val="008F2163"/>
    <w:rsid w:val="009269AF"/>
    <w:rsid w:val="0094592B"/>
    <w:rsid w:val="00976713"/>
    <w:rsid w:val="009E7103"/>
    <w:rsid w:val="009F6ED4"/>
    <w:rsid w:val="00A331C3"/>
    <w:rsid w:val="00AA407C"/>
    <w:rsid w:val="00B073B8"/>
    <w:rsid w:val="00B1491E"/>
    <w:rsid w:val="00B60135"/>
    <w:rsid w:val="00B93C95"/>
    <w:rsid w:val="00BB43C8"/>
    <w:rsid w:val="00BE6180"/>
    <w:rsid w:val="00C0631C"/>
    <w:rsid w:val="00C414F5"/>
    <w:rsid w:val="00C46FF2"/>
    <w:rsid w:val="00C54E09"/>
    <w:rsid w:val="00CA3651"/>
    <w:rsid w:val="00CB6666"/>
    <w:rsid w:val="00D065F5"/>
    <w:rsid w:val="00D44EC5"/>
    <w:rsid w:val="00D6556F"/>
    <w:rsid w:val="00DA2A29"/>
    <w:rsid w:val="00DE17BB"/>
    <w:rsid w:val="00E36296"/>
    <w:rsid w:val="00EA14A5"/>
    <w:rsid w:val="00EA38D3"/>
    <w:rsid w:val="00EC176F"/>
    <w:rsid w:val="00F27B25"/>
    <w:rsid w:val="00F579E3"/>
    <w:rsid w:val="00F74FFC"/>
    <w:rsid w:val="00F754EB"/>
    <w:rsid w:val="00F83512"/>
    <w:rsid w:val="00F93F9D"/>
    <w:rsid w:val="00F94E9D"/>
    <w:rsid w:val="00FC7D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D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0C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0CDF"/>
    <w:rPr>
      <w:sz w:val="18"/>
      <w:szCs w:val="18"/>
    </w:rPr>
  </w:style>
  <w:style w:type="paragraph" w:styleId="a4">
    <w:name w:val="footer"/>
    <w:basedOn w:val="a"/>
    <w:link w:val="Char0"/>
    <w:uiPriority w:val="99"/>
    <w:semiHidden/>
    <w:unhideWhenUsed/>
    <w:rsid w:val="004A0CD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0CDF"/>
    <w:rPr>
      <w:sz w:val="18"/>
      <w:szCs w:val="18"/>
    </w:rPr>
  </w:style>
  <w:style w:type="paragraph" w:styleId="a5">
    <w:name w:val="Normal (Web)"/>
    <w:basedOn w:val="a"/>
    <w:uiPriority w:val="99"/>
    <w:semiHidden/>
    <w:unhideWhenUsed/>
    <w:rsid w:val="004A0CDF"/>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4A0CDF"/>
    <w:rPr>
      <w:color w:val="0000FF"/>
      <w:u w:val="single"/>
    </w:rPr>
  </w:style>
  <w:style w:type="character" w:customStyle="1" w:styleId="printer">
    <w:name w:val="printer"/>
    <w:basedOn w:val="a0"/>
    <w:rsid w:val="004A0CDF"/>
  </w:style>
  <w:style w:type="character" w:customStyle="1" w:styleId="close">
    <w:name w:val="close"/>
    <w:basedOn w:val="a0"/>
    <w:rsid w:val="004A0CDF"/>
  </w:style>
  <w:style w:type="paragraph" w:styleId="a7">
    <w:name w:val="Balloon Text"/>
    <w:basedOn w:val="a"/>
    <w:link w:val="Char1"/>
    <w:uiPriority w:val="99"/>
    <w:semiHidden/>
    <w:unhideWhenUsed/>
    <w:rsid w:val="004A0CDF"/>
    <w:rPr>
      <w:sz w:val="18"/>
      <w:szCs w:val="18"/>
    </w:rPr>
  </w:style>
  <w:style w:type="character" w:customStyle="1" w:styleId="Char1">
    <w:name w:val="批注框文本 Char"/>
    <w:basedOn w:val="a0"/>
    <w:link w:val="a7"/>
    <w:uiPriority w:val="99"/>
    <w:semiHidden/>
    <w:rsid w:val="004A0CDF"/>
    <w:rPr>
      <w:sz w:val="18"/>
      <w:szCs w:val="18"/>
    </w:rPr>
  </w:style>
</w:styles>
</file>

<file path=word/webSettings.xml><?xml version="1.0" encoding="utf-8"?>
<w:webSettings xmlns:r="http://schemas.openxmlformats.org/officeDocument/2006/relationships" xmlns:w="http://schemas.openxmlformats.org/wordprocessingml/2006/main">
  <w:divs>
    <w:div w:id="1936017008">
      <w:bodyDiv w:val="1"/>
      <w:marLeft w:val="0"/>
      <w:marRight w:val="0"/>
      <w:marTop w:val="0"/>
      <w:marBottom w:val="0"/>
      <w:divBdr>
        <w:top w:val="none" w:sz="0" w:space="0" w:color="auto"/>
        <w:left w:val="none" w:sz="0" w:space="0" w:color="auto"/>
        <w:bottom w:val="none" w:sz="0" w:space="0" w:color="auto"/>
        <w:right w:val="none" w:sz="0" w:space="0" w:color="auto"/>
      </w:divBdr>
      <w:divsChild>
        <w:div w:id="1899395472">
          <w:marLeft w:val="0"/>
          <w:marRight w:val="0"/>
          <w:marTop w:val="167"/>
          <w:marBottom w:val="0"/>
          <w:divBdr>
            <w:top w:val="none" w:sz="0" w:space="0" w:color="auto"/>
            <w:left w:val="none" w:sz="0" w:space="0" w:color="auto"/>
            <w:bottom w:val="none" w:sz="0" w:space="0" w:color="auto"/>
            <w:right w:val="none" w:sz="0" w:space="0" w:color="auto"/>
          </w:divBdr>
        </w:div>
        <w:div w:id="814762041">
          <w:marLeft w:val="0"/>
          <w:marRight w:val="0"/>
          <w:marTop w:val="0"/>
          <w:marBottom w:val="0"/>
          <w:divBdr>
            <w:top w:val="none" w:sz="0" w:space="0" w:color="auto"/>
            <w:left w:val="none" w:sz="0" w:space="0" w:color="auto"/>
            <w:bottom w:val="none" w:sz="0" w:space="0" w:color="auto"/>
            <w:right w:val="none" w:sz="0" w:space="0" w:color="auto"/>
          </w:divBdr>
          <w:divsChild>
            <w:div w:id="98882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340</Words>
  <Characters>1938</Characters>
  <Application>Microsoft Office Word</Application>
  <DocSecurity>0</DocSecurity>
  <Lines>16</Lines>
  <Paragraphs>4</Paragraphs>
  <ScaleCrop>false</ScaleCrop>
  <Company>Microsoft</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10</cp:revision>
  <cp:lastPrinted>2022-11-08T08:17:00Z</cp:lastPrinted>
  <dcterms:created xsi:type="dcterms:W3CDTF">2022-01-04T06:56:00Z</dcterms:created>
  <dcterms:modified xsi:type="dcterms:W3CDTF">2022-11-08T08:24:00Z</dcterms:modified>
</cp:coreProperties>
</file>